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31" w:rsidRDefault="005519AE" w:rsidP="005519AE">
      <w:pPr>
        <w:pStyle w:val="1"/>
      </w:pPr>
      <w:r>
        <w:t>Програ</w:t>
      </w:r>
      <w:r w:rsidR="002A41FF">
        <w:t>мма производственного контроля</w:t>
      </w:r>
    </w:p>
    <w:p w:rsidR="005519AE" w:rsidRDefault="005519AE" w:rsidP="005519AE">
      <w:r w:rsidRPr="005519AE">
        <w:rPr>
          <w:b/>
        </w:rPr>
        <w:t>Программа производственного контроля</w:t>
      </w:r>
      <w:r>
        <w:t xml:space="preserve"> – один из документов, который должен составляться на любом предприятии еще перед началом его функционирования на рынке производства и реализации продукции. Несоблюдение установленных требований законодательства </w:t>
      </w:r>
      <w:r w:rsidR="002A41FF">
        <w:t xml:space="preserve">по оформлению </w:t>
      </w:r>
      <w:r>
        <w:t>может повлечь для организации серьезные штрафы и приостановку работ. Для того чтобы правильно составить документацию, ознакомьтесь со статьей ниже. Далее представлены основные понятия, определение, содержание и требования, предъявляемые к составлению и оформлению контрольных документов этого типа.</w:t>
      </w:r>
    </w:p>
    <w:p w:rsidR="005519AE" w:rsidRDefault="000C35E0" w:rsidP="005519AE">
      <w:pPr>
        <w:pStyle w:val="2"/>
      </w:pPr>
      <w:r>
        <w:t>Определение понятия и назначение документа</w:t>
      </w:r>
    </w:p>
    <w:p w:rsidR="000C35E0" w:rsidRDefault="008675F3" w:rsidP="000C35E0">
      <w:r w:rsidRPr="008675F3">
        <w:rPr>
          <w:b/>
        </w:rPr>
        <w:t>На предприятии в 2019</w:t>
      </w:r>
      <w:r>
        <w:t xml:space="preserve"> году должен быть оформлен ряд внутренних документов, устанавливающих определенные правила поведения и план контрольных мероприятий. Среди этих бумаг – программа производственного контроля.</w:t>
      </w:r>
    </w:p>
    <w:p w:rsidR="008675F3" w:rsidRDefault="008675F3" w:rsidP="000C35E0">
      <w:r>
        <w:t>Законодательство требует оформления программы еще до начала фактической деятельности по производству. Все производственные компании без исключений должны разработать и утвердить этот документ. Контролирующие органы не делают исключений для организаций в зависимости от видов деятельности, размеров, территориального расположения</w:t>
      </w:r>
      <w:r w:rsidR="00D74DC9">
        <w:t>, формы собственности</w:t>
      </w:r>
      <w:r>
        <w:t xml:space="preserve"> и других факторов. Обязательство ложится на всех представителей производственного сектора экономики.</w:t>
      </w:r>
      <w:r w:rsidR="008D63F9">
        <w:t xml:space="preserve"> Роспотребнадзор выделяет несколько направлений организаций, которые обязаны составлять данный докумен</w:t>
      </w:r>
      <w:r w:rsidR="002A41FF">
        <w:t>т, и предписывает в своем письме</w:t>
      </w:r>
      <w:r w:rsidR="008D63F9">
        <w:t xml:space="preserve"> отдельные списки мероприятий, анализов и исследований в зависимости от специфики деятельности компании:</w:t>
      </w:r>
    </w:p>
    <w:p w:rsidR="008D63F9" w:rsidRDefault="002A41FF" w:rsidP="008D63F9">
      <w:pPr>
        <w:pStyle w:val="a4"/>
        <w:numPr>
          <w:ilvl w:val="0"/>
          <w:numId w:val="5"/>
        </w:numPr>
      </w:pPr>
      <w:r>
        <w:t xml:space="preserve">организация </w:t>
      </w:r>
      <w:r w:rsidR="008D63F9">
        <w:t xml:space="preserve">общественного питания, </w:t>
      </w:r>
      <w:r>
        <w:t>реализация</w:t>
      </w:r>
      <w:r w:rsidR="008D63F9">
        <w:t xml:space="preserve"> и </w:t>
      </w:r>
      <w:r>
        <w:t>производство</w:t>
      </w:r>
      <w:r w:rsidR="008D63F9">
        <w:t xml:space="preserve"> продовольственных продуктов;</w:t>
      </w:r>
    </w:p>
    <w:p w:rsidR="008D63F9" w:rsidRDefault="008D63F9" w:rsidP="008D63F9">
      <w:pPr>
        <w:pStyle w:val="a4"/>
        <w:numPr>
          <w:ilvl w:val="0"/>
          <w:numId w:val="5"/>
        </w:numPr>
      </w:pPr>
      <w:r>
        <w:t>производство предметов быта и их обслуживание;</w:t>
      </w:r>
    </w:p>
    <w:p w:rsidR="008D63F9" w:rsidRDefault="000F2AD7" w:rsidP="008D63F9">
      <w:pPr>
        <w:pStyle w:val="a4"/>
        <w:numPr>
          <w:ilvl w:val="0"/>
          <w:numId w:val="5"/>
        </w:numPr>
      </w:pPr>
      <w:r>
        <w:t>лечебные, профилактические, санаторные и курортные организации.</w:t>
      </w:r>
    </w:p>
    <w:p w:rsidR="003C6EE2" w:rsidRPr="003C6EE2" w:rsidRDefault="00C878FA" w:rsidP="003C6EE2">
      <w:r>
        <w:t xml:space="preserve">Суть программы производственного контроля </w:t>
      </w:r>
      <w:r w:rsidR="002D5A87">
        <w:t>–</w:t>
      </w:r>
      <w:r w:rsidR="00B0588A">
        <w:t xml:space="preserve"> </w:t>
      </w:r>
      <w:r w:rsidR="002D5A87">
        <w:t>регистрация и планирование мероприятий, нацеленных на создание и поддержание безопасности условий труда для работников. Согласно установленному плану, регулярно должны проводиться процедуры по санитарному, эпидемиологическому и профилактическому контролю. Правильная разработка программы позволяет своевременно выявлять сбои и нарушения в работающей системе безопасности, устранять с меньшими последствиями результаты форс-мажорных обстоятельств, предупреждать негативные случаи до их наступления.</w:t>
      </w:r>
    </w:p>
    <w:p w:rsidR="002A71BC" w:rsidRDefault="002A71BC" w:rsidP="002A71BC">
      <w:pPr>
        <w:pStyle w:val="2"/>
      </w:pPr>
      <w:r>
        <w:t xml:space="preserve">Содержание программы </w:t>
      </w:r>
    </w:p>
    <w:p w:rsidR="002A71BC" w:rsidRDefault="00FB5EFA" w:rsidP="002A71BC">
      <w:r>
        <w:t xml:space="preserve">Утвержденный документ должен содержать ряд пунктов, подробно раскрывающих все значимые для контроля вопросы. </w:t>
      </w:r>
      <w:r w:rsidR="002C18AD">
        <w:t>Их внутреннее содержание может различаться от компании к компании, но общий перечень пунктов идентичен:</w:t>
      </w:r>
    </w:p>
    <w:p w:rsidR="002C18AD" w:rsidRDefault="002C18AD" w:rsidP="002C18AD">
      <w:pPr>
        <w:pStyle w:val="a4"/>
        <w:numPr>
          <w:ilvl w:val="0"/>
          <w:numId w:val="3"/>
        </w:numPr>
      </w:pPr>
      <w:r>
        <w:t>список методик анализа и пра</w:t>
      </w:r>
      <w:r w:rsidR="007A383D">
        <w:t>в</w:t>
      </w:r>
      <w:r w:rsidR="002A41FF">
        <w:t>ил сан-</w:t>
      </w:r>
      <w:proofErr w:type="spellStart"/>
      <w:r>
        <w:t>эпидем</w:t>
      </w:r>
      <w:proofErr w:type="spellEnd"/>
      <w:r>
        <w:t xml:space="preserve"> контроля в конкретной сфере производства;</w:t>
      </w:r>
    </w:p>
    <w:p w:rsidR="002C18AD" w:rsidRDefault="007C6201" w:rsidP="002C18AD">
      <w:pPr>
        <w:pStyle w:val="a4"/>
        <w:numPr>
          <w:ilvl w:val="0"/>
          <w:numId w:val="3"/>
        </w:numPr>
      </w:pPr>
      <w:r>
        <w:t>данные лиц, на которых возложена обязанность проводить контрольные мероприятия;</w:t>
      </w:r>
    </w:p>
    <w:p w:rsidR="007C6201" w:rsidRDefault="004806C1" w:rsidP="002C18AD">
      <w:pPr>
        <w:pStyle w:val="a4"/>
        <w:numPr>
          <w:ilvl w:val="0"/>
          <w:numId w:val="3"/>
        </w:numPr>
      </w:pPr>
      <w:r>
        <w:t xml:space="preserve">перечисление рисковых факторов, объектов, ситуаций, материалов и других потенциально опасных элементов, </w:t>
      </w:r>
      <w:r w:rsidR="00A71D4B">
        <w:t>которые должны регулярно проверяться;</w:t>
      </w:r>
    </w:p>
    <w:p w:rsidR="00A71D4B" w:rsidRDefault="00EE676F" w:rsidP="002C18AD">
      <w:pPr>
        <w:pStyle w:val="a4"/>
        <w:numPr>
          <w:ilvl w:val="0"/>
          <w:numId w:val="3"/>
        </w:numPr>
      </w:pPr>
      <w:r>
        <w:t xml:space="preserve">список должностей организации, деятельность которых предусматривает наличие специфического образования, </w:t>
      </w:r>
      <w:r w:rsidR="00F76A77">
        <w:t>медицинских осмотров и т.д.;</w:t>
      </w:r>
    </w:p>
    <w:p w:rsidR="00F76A77" w:rsidRDefault="003446CD" w:rsidP="002C18AD">
      <w:pPr>
        <w:pStyle w:val="a4"/>
        <w:numPr>
          <w:ilvl w:val="0"/>
          <w:numId w:val="3"/>
        </w:numPr>
      </w:pPr>
      <w:r>
        <w:lastRenderedPageBreak/>
        <w:t xml:space="preserve">меры, обеспечиваемые организацией в целях </w:t>
      </w:r>
      <w:r w:rsidR="002A41FF">
        <w:t>создания</w:t>
      </w:r>
      <w:r>
        <w:t xml:space="preserve"> безопасных условий труда;</w:t>
      </w:r>
    </w:p>
    <w:p w:rsidR="003446CD" w:rsidRDefault="007176F1" w:rsidP="002C18AD">
      <w:pPr>
        <w:pStyle w:val="a4"/>
        <w:numPr>
          <w:ilvl w:val="0"/>
          <w:numId w:val="3"/>
        </w:numPr>
      </w:pPr>
      <w:r>
        <w:t>материалы для выполнения контрольных задач</w:t>
      </w:r>
      <w:r w:rsidR="003446CD">
        <w:t xml:space="preserve"> и передачи инфо</w:t>
      </w:r>
      <w:r w:rsidR="00F70CAD">
        <w:t>рмации в органы</w:t>
      </w:r>
      <w:r>
        <w:t xml:space="preserve"> власти</w:t>
      </w:r>
      <w:r w:rsidR="00F70CAD">
        <w:t>;</w:t>
      </w:r>
    </w:p>
    <w:p w:rsidR="00F70CAD" w:rsidRDefault="00F70CAD" w:rsidP="002C18AD">
      <w:pPr>
        <w:pStyle w:val="a4"/>
        <w:numPr>
          <w:ilvl w:val="0"/>
          <w:numId w:val="3"/>
        </w:numPr>
      </w:pPr>
      <w:r w:rsidRPr="00F70CAD">
        <w:rPr>
          <w:b/>
        </w:rPr>
        <w:t>объекты</w:t>
      </w:r>
      <w:r>
        <w:t>, подлежащие включению в контрольные процедуры.</w:t>
      </w:r>
    </w:p>
    <w:p w:rsidR="00F70CAD" w:rsidRDefault="00F70CAD" w:rsidP="00F70CAD">
      <w:pPr>
        <w:pStyle w:val="2"/>
      </w:pPr>
      <w:r>
        <w:t xml:space="preserve">Что относится к объектам контроля </w:t>
      </w:r>
    </w:p>
    <w:p w:rsidR="00F70CAD" w:rsidRDefault="00755317" w:rsidP="00F70CAD">
      <w:r>
        <w:t>В зависимости от специфики работы организации</w:t>
      </w:r>
      <w:r w:rsidR="006062B1">
        <w:t>, объектами, подлежащими регулярному контролю, могут признаваться разные составляющие хозяйственной жизни общества.</w:t>
      </w:r>
      <w:r w:rsidR="009B450D">
        <w:t xml:space="preserve"> Обычно список такой:</w:t>
      </w:r>
    </w:p>
    <w:p w:rsidR="009B450D" w:rsidRDefault="009B450D" w:rsidP="009B450D">
      <w:pPr>
        <w:pStyle w:val="a4"/>
        <w:numPr>
          <w:ilvl w:val="0"/>
          <w:numId w:val="4"/>
        </w:numPr>
      </w:pPr>
      <w:r w:rsidRPr="009B450D">
        <w:rPr>
          <w:b/>
        </w:rPr>
        <w:t>рабочие места</w:t>
      </w:r>
      <w:r>
        <w:t xml:space="preserve"> трудящихся;</w:t>
      </w:r>
    </w:p>
    <w:p w:rsidR="009B450D" w:rsidRDefault="009B450D" w:rsidP="009B450D">
      <w:pPr>
        <w:pStyle w:val="a4"/>
        <w:numPr>
          <w:ilvl w:val="0"/>
          <w:numId w:val="4"/>
        </w:numPr>
      </w:pPr>
      <w:r w:rsidRPr="009B450D">
        <w:t xml:space="preserve">помещения, </w:t>
      </w:r>
      <w:r>
        <w:t>выделенные под производство</w:t>
      </w:r>
      <w:r w:rsidR="00024699">
        <w:t xml:space="preserve">, склады и </w:t>
      </w:r>
      <w:r w:rsidR="002A41FF">
        <w:t xml:space="preserve">места </w:t>
      </w:r>
      <w:r w:rsidR="00024699">
        <w:t>для общественных нужд;</w:t>
      </w:r>
    </w:p>
    <w:p w:rsidR="00024699" w:rsidRDefault="00903725" w:rsidP="009B450D">
      <w:pPr>
        <w:pStyle w:val="a4"/>
        <w:numPr>
          <w:ilvl w:val="0"/>
          <w:numId w:val="4"/>
        </w:numPr>
      </w:pPr>
      <w:r>
        <w:t>здания и сооружения;</w:t>
      </w:r>
    </w:p>
    <w:p w:rsidR="00903725" w:rsidRDefault="00903725" w:rsidP="009B450D">
      <w:pPr>
        <w:pStyle w:val="a4"/>
        <w:numPr>
          <w:ilvl w:val="0"/>
          <w:numId w:val="4"/>
        </w:numPr>
      </w:pPr>
      <w:r>
        <w:t>оборудование, станки, производственная техника;</w:t>
      </w:r>
    </w:p>
    <w:p w:rsidR="00903725" w:rsidRDefault="002A41FF" w:rsidP="009B450D">
      <w:pPr>
        <w:pStyle w:val="a4"/>
        <w:numPr>
          <w:ilvl w:val="0"/>
          <w:numId w:val="4"/>
        </w:numPr>
      </w:pPr>
      <w:r>
        <w:t>транспорт организации;</w:t>
      </w:r>
    </w:p>
    <w:p w:rsidR="00903725" w:rsidRDefault="00903725" w:rsidP="009B450D">
      <w:pPr>
        <w:pStyle w:val="a4"/>
        <w:numPr>
          <w:ilvl w:val="0"/>
          <w:numId w:val="4"/>
        </w:numPr>
      </w:pPr>
      <w:r>
        <w:t>производственные процессы, имеющиеся в организации;</w:t>
      </w:r>
    </w:p>
    <w:p w:rsidR="00903725" w:rsidRDefault="002A41FF" w:rsidP="009B450D">
      <w:pPr>
        <w:pStyle w:val="a4"/>
        <w:numPr>
          <w:ilvl w:val="0"/>
          <w:numId w:val="4"/>
        </w:numPr>
      </w:pPr>
      <w:r>
        <w:t>сырье и материалы, используемые</w:t>
      </w:r>
      <w:r w:rsidR="00903725">
        <w:t xml:space="preserve"> в производственных циклах.</w:t>
      </w:r>
    </w:p>
    <w:p w:rsidR="00845941" w:rsidRDefault="00845941" w:rsidP="00845941">
      <w:pPr>
        <w:pStyle w:val="2"/>
      </w:pPr>
      <w:r>
        <w:t xml:space="preserve">Кем составляется </w:t>
      </w:r>
    </w:p>
    <w:p w:rsidR="00845941" w:rsidRDefault="003A68D9" w:rsidP="00845941">
      <w:r>
        <w:t xml:space="preserve">На законодательном уровне обязанность составления программы производственного контроля не закреплена за определенным должностным лицом. </w:t>
      </w:r>
      <w:r w:rsidR="007039DC">
        <w:t xml:space="preserve">Если организация небольшая, эту функцию может взять на себя руководитель, бухгалтер или офис-менеджер. В организациях, численность штата которых превышает 50 человек, должен быть </w:t>
      </w:r>
      <w:r w:rsidR="00555B98">
        <w:t>специалист, отвечающий за охрану труда и безопасность на производстве – инженер с соответствующим образованием. На него-то и возлагается данная задача.</w:t>
      </w:r>
    </w:p>
    <w:p w:rsidR="007934BD" w:rsidRPr="00C5790C" w:rsidRDefault="007934BD" w:rsidP="007934BD">
      <w:pPr>
        <w:pStyle w:val="2"/>
      </w:pPr>
      <w:r>
        <w:t>Государственный регламент</w:t>
      </w:r>
      <w:r w:rsidR="00C5790C" w:rsidRPr="00C5790C">
        <w:t xml:space="preserve"> </w:t>
      </w:r>
      <w:r w:rsidR="00C5790C">
        <w:t>и штрафные санкции за несоблюдение требований</w:t>
      </w:r>
    </w:p>
    <w:p w:rsidR="007934BD" w:rsidRDefault="007934BD" w:rsidP="007934BD">
      <w:r>
        <w:t xml:space="preserve">Необходимость наличия программы производственного контроля на предприятиях, ее содержание и </w:t>
      </w:r>
      <w:r w:rsidR="007176F1">
        <w:t>последовательность</w:t>
      </w:r>
      <w:r>
        <w:t xml:space="preserve"> оформления изложены в ФЗ №52 от 30.03.1999 «О санитарно-эпидемиологическом благополучии населения», в Санитарных правилах СП 1.1.1058-01 (10.07.2001 г.),</w:t>
      </w:r>
      <w:r w:rsidR="00AC71E8">
        <w:t xml:space="preserve"> в</w:t>
      </w:r>
      <w:r>
        <w:t xml:space="preserve"> письме Роспотребнадзора №01/4801-9-32 от 13.04.2009 года.</w:t>
      </w:r>
    </w:p>
    <w:p w:rsidR="007701CF" w:rsidRDefault="007701CF" w:rsidP="007934BD">
      <w:r>
        <w:t xml:space="preserve">Согласно вышеперечисленным НПА, организация должна оформить и утвердить правила до начала фактической деятельности, а также при изменении условий труда, используемого оборудования и материалов, </w:t>
      </w:r>
      <w:r w:rsidR="00560C3E">
        <w:t>изменении</w:t>
      </w:r>
      <w:r>
        <w:t xml:space="preserve"> рода деятельности.</w:t>
      </w:r>
    </w:p>
    <w:p w:rsidR="00F92FE6" w:rsidRDefault="002A41FF" w:rsidP="007934BD">
      <w:r>
        <w:t>При отсутствии программы</w:t>
      </w:r>
      <w:r w:rsidR="00A52396">
        <w:t xml:space="preserve"> Роспотребнадзор может выдвинуть организации нарушения по </w:t>
      </w:r>
      <w:r w:rsidR="00560C3E">
        <w:t xml:space="preserve">следующим </w:t>
      </w:r>
      <w:r w:rsidR="00A52396">
        <w:t>статьям Кодекса об А</w:t>
      </w:r>
      <w:r w:rsidR="00F92FE6">
        <w:t xml:space="preserve">дминистративных правонарушениях: </w:t>
      </w:r>
    </w:p>
    <w:p w:rsidR="00F92FE6" w:rsidRDefault="002A41FF" w:rsidP="002A41FF">
      <w:pPr>
        <w:pStyle w:val="a4"/>
        <w:numPr>
          <w:ilvl w:val="0"/>
          <w:numId w:val="7"/>
        </w:numPr>
      </w:pPr>
      <w:r>
        <w:t>6.3 – Н</w:t>
      </w:r>
      <w:r w:rsidR="0063359B">
        <w:t>арушения в отношении санитарных правил и нормативо</w:t>
      </w:r>
      <w:r>
        <w:t>в в области гигиены.</w:t>
      </w:r>
    </w:p>
    <w:p w:rsidR="00F92FE6" w:rsidRDefault="00D967EC" w:rsidP="002A41FF">
      <w:pPr>
        <w:pStyle w:val="a4"/>
        <w:numPr>
          <w:ilvl w:val="0"/>
          <w:numId w:val="7"/>
        </w:numPr>
      </w:pPr>
      <w:r>
        <w:t>6.4 –</w:t>
      </w:r>
      <w:r w:rsidR="00317EBC">
        <w:t xml:space="preserve"> </w:t>
      </w:r>
      <w:r w:rsidR="002A41FF">
        <w:t>Н</w:t>
      </w:r>
      <w:r>
        <w:t>арушение требований контролирующих</w:t>
      </w:r>
      <w:r w:rsidR="007176F1">
        <w:t xml:space="preserve"> органов в отношении пом</w:t>
      </w:r>
      <w:r w:rsidR="002A41FF">
        <w:t>ещений, сооружений и транспорта.</w:t>
      </w:r>
    </w:p>
    <w:p w:rsidR="00F92FE6" w:rsidRDefault="00A05E3A" w:rsidP="002A41FF">
      <w:pPr>
        <w:pStyle w:val="a4"/>
        <w:numPr>
          <w:ilvl w:val="0"/>
          <w:numId w:val="7"/>
        </w:numPr>
      </w:pPr>
      <w:r>
        <w:t xml:space="preserve">6.5 </w:t>
      </w:r>
      <w:r w:rsidR="00317EBC">
        <w:t>–</w:t>
      </w:r>
      <w:r>
        <w:t xml:space="preserve"> </w:t>
      </w:r>
      <w:r w:rsidR="002A41FF">
        <w:t>Н</w:t>
      </w:r>
      <w:r w:rsidR="00317EBC">
        <w:t>арушение положений о состояни</w:t>
      </w:r>
      <w:r w:rsidR="002A41FF">
        <w:t>и питьевой воды и водоснабжения.</w:t>
      </w:r>
    </w:p>
    <w:p w:rsidR="00F92FE6" w:rsidRDefault="00720E69" w:rsidP="002A41FF">
      <w:pPr>
        <w:pStyle w:val="a4"/>
        <w:numPr>
          <w:ilvl w:val="0"/>
          <w:numId w:val="7"/>
        </w:numPr>
      </w:pPr>
      <w:r>
        <w:t xml:space="preserve">6.6 </w:t>
      </w:r>
      <w:r w:rsidR="00B83499">
        <w:t>–</w:t>
      </w:r>
      <w:r>
        <w:t xml:space="preserve"> </w:t>
      </w:r>
      <w:r w:rsidR="002A41FF">
        <w:t>Н</w:t>
      </w:r>
      <w:r w:rsidR="00B83499">
        <w:t>арушение требований к состоянию и</w:t>
      </w:r>
      <w:r w:rsidR="002A41FF">
        <w:t xml:space="preserve"> безопасности продуктов питания.</w:t>
      </w:r>
    </w:p>
    <w:p w:rsidR="00F92FE6" w:rsidRDefault="0080530B" w:rsidP="002A41FF">
      <w:pPr>
        <w:pStyle w:val="a4"/>
        <w:numPr>
          <w:ilvl w:val="0"/>
          <w:numId w:val="7"/>
        </w:numPr>
      </w:pPr>
      <w:r>
        <w:t xml:space="preserve">8.2 – </w:t>
      </w:r>
      <w:r w:rsidR="002A41FF">
        <w:t>Н</w:t>
      </w:r>
      <w:r>
        <w:t>арушение требований в отношении отходов производства и вредных вещес</w:t>
      </w:r>
      <w:r w:rsidR="002A41FF">
        <w:t>тв, образующихся в его процессе.</w:t>
      </w:r>
    </w:p>
    <w:p w:rsidR="00F92FE6" w:rsidRDefault="00F92FE6" w:rsidP="002A41FF">
      <w:pPr>
        <w:pStyle w:val="a4"/>
        <w:numPr>
          <w:ilvl w:val="0"/>
          <w:numId w:val="7"/>
        </w:numPr>
      </w:pPr>
      <w:r>
        <w:t xml:space="preserve">5.27.1. </w:t>
      </w:r>
      <w:r w:rsidR="002A41FF">
        <w:t>- Н</w:t>
      </w:r>
      <w:r w:rsidR="00453D25">
        <w:t>арушение государственных нормативных требований охраны тр</w:t>
      </w:r>
      <w:r w:rsidR="007176F1">
        <w:t>уда, содержащихся в ФЗ и НПА РФ:</w:t>
      </w:r>
    </w:p>
    <w:p w:rsidR="00F92FE6" w:rsidRDefault="002A41FF" w:rsidP="00F92FE6">
      <w:pPr>
        <w:pStyle w:val="a4"/>
        <w:numPr>
          <w:ilvl w:val="1"/>
          <w:numId w:val="1"/>
        </w:numPr>
      </w:pPr>
      <w:r>
        <w:lastRenderedPageBreak/>
        <w:t>н</w:t>
      </w:r>
      <w:r w:rsidR="00F92FE6">
        <w:t>арушение требований государства</w:t>
      </w:r>
      <w:r>
        <w:t xml:space="preserve"> в отношении безопасности труда;</w:t>
      </w:r>
    </w:p>
    <w:p w:rsidR="00A52396" w:rsidRDefault="002A41FF" w:rsidP="00F92FE6">
      <w:pPr>
        <w:pStyle w:val="a4"/>
        <w:numPr>
          <w:ilvl w:val="0"/>
          <w:numId w:val="2"/>
        </w:numPr>
      </w:pPr>
      <w:r>
        <w:t>н</w:t>
      </w:r>
      <w:r w:rsidR="00F92FE6">
        <w:t>арушение порядка проведения проверок на рабочих ме</w:t>
      </w:r>
      <w:r>
        <w:t>стах или отказ от их проведения;</w:t>
      </w:r>
    </w:p>
    <w:p w:rsidR="00F92FE6" w:rsidRDefault="002A41FF" w:rsidP="00F92FE6">
      <w:pPr>
        <w:pStyle w:val="a4"/>
        <w:numPr>
          <w:ilvl w:val="0"/>
          <w:numId w:val="2"/>
        </w:numPr>
      </w:pPr>
      <w:r>
        <w:t>п</w:t>
      </w:r>
      <w:r w:rsidR="00F52424">
        <w:t xml:space="preserve">рием работника и </w:t>
      </w:r>
      <w:r w:rsidR="007176F1">
        <w:t>возложение на него работы</w:t>
      </w:r>
      <w:r w:rsidR="00F52424">
        <w:t xml:space="preserve"> без обучения, мед</w:t>
      </w:r>
      <w:r w:rsidR="007176F1">
        <w:t xml:space="preserve">ицинского </w:t>
      </w:r>
      <w:r w:rsidR="00F52424">
        <w:t>осмотра и дополнительных регулярных</w:t>
      </w:r>
      <w:r w:rsidR="00822C9E">
        <w:t xml:space="preserve"> контрольных и обучающих мероприятий, необх</w:t>
      </w:r>
      <w:r>
        <w:t>одимых для конкретной должности;</w:t>
      </w:r>
    </w:p>
    <w:p w:rsidR="00822C9E" w:rsidRDefault="002A41FF" w:rsidP="00822C9E">
      <w:pPr>
        <w:pStyle w:val="a4"/>
        <w:numPr>
          <w:ilvl w:val="0"/>
          <w:numId w:val="2"/>
        </w:numPr>
      </w:pPr>
      <w:r>
        <w:t>о</w:t>
      </w:r>
      <w:r w:rsidR="00707224">
        <w:t>тсутствие установленных средств и</w:t>
      </w:r>
      <w:r>
        <w:t>ндивидуальной защиты работников;</w:t>
      </w:r>
    </w:p>
    <w:p w:rsidR="00707224" w:rsidRDefault="002A41FF" w:rsidP="00707224">
      <w:pPr>
        <w:pStyle w:val="a4"/>
        <w:numPr>
          <w:ilvl w:val="0"/>
          <w:numId w:val="2"/>
        </w:numPr>
      </w:pPr>
      <w:r>
        <w:t>п</w:t>
      </w:r>
      <w:r w:rsidR="00696B34">
        <w:t>овтор лицом</w:t>
      </w:r>
      <w:r w:rsidR="007176F1">
        <w:t xml:space="preserve"> ранее установленного нарушения.</w:t>
      </w:r>
    </w:p>
    <w:p w:rsidR="004620CF" w:rsidRDefault="001104AF" w:rsidP="001104AF">
      <w:r>
        <w:t>Размер вз</w:t>
      </w:r>
      <w:r w:rsidR="002A41FF">
        <w:t xml:space="preserve">ыскания зависит от статуса лица </w:t>
      </w:r>
      <w:r>
        <w:t xml:space="preserve">нарушителя, количества и серьезности </w:t>
      </w:r>
      <w:r w:rsidR="007176F1">
        <w:t>выявленных противоправных действий</w:t>
      </w:r>
      <w:r>
        <w:t>, а также наличия рецидивов по уже установленным ранее несоответствиям. Для разных категорий лиц установлены следующие пороги санкций:</w:t>
      </w:r>
    </w:p>
    <w:p w:rsidR="001104AF" w:rsidRDefault="001104AF" w:rsidP="001104AF">
      <w:pPr>
        <w:pStyle w:val="a4"/>
        <w:numPr>
          <w:ilvl w:val="0"/>
          <w:numId w:val="6"/>
        </w:numPr>
      </w:pPr>
      <w:r>
        <w:t>физическим лицам – предупреждение при первичном нарушении или штраф от 100 до 2000 рублей;</w:t>
      </w:r>
    </w:p>
    <w:p w:rsidR="001104AF" w:rsidRDefault="001104AF" w:rsidP="001104AF">
      <w:pPr>
        <w:pStyle w:val="a4"/>
        <w:numPr>
          <w:ilvl w:val="0"/>
          <w:numId w:val="6"/>
        </w:numPr>
      </w:pPr>
      <w:r>
        <w:t>для лиц, занимающих определенную должность, ответственных за соблюдение норм и требований – предупреждение при первичном нарушении или штраф от 500 до 30 000 рублей;</w:t>
      </w:r>
    </w:p>
    <w:p w:rsidR="001104AF" w:rsidRDefault="001104AF" w:rsidP="001104AF">
      <w:pPr>
        <w:pStyle w:val="a4"/>
        <w:numPr>
          <w:ilvl w:val="0"/>
          <w:numId w:val="6"/>
        </w:numPr>
      </w:pPr>
      <w:r>
        <w:t>предприниматели без формирования юридического лица могут получить требование на уплату штрафа от 500 до 50 000 рублей или постановление о приостановке деятельности на срок до 90 суток;</w:t>
      </w:r>
    </w:p>
    <w:p w:rsidR="001104AF" w:rsidRDefault="001104AF" w:rsidP="001104AF">
      <w:pPr>
        <w:pStyle w:val="a4"/>
        <w:numPr>
          <w:ilvl w:val="0"/>
          <w:numId w:val="6"/>
        </w:numPr>
      </w:pPr>
      <w:r>
        <w:t xml:space="preserve">юридические лица облагаются штрафом в размере от 10 000 до 200 000 рублей или приостанавливают деятельность на срок до 90 суток в зависимости от решения санкционирующего органа власти. </w:t>
      </w:r>
    </w:p>
    <w:p w:rsidR="002F30D9" w:rsidRDefault="002F30D9" w:rsidP="002F30D9">
      <w:bookmarkStart w:id="0" w:name="_GoBack"/>
      <w:bookmarkEnd w:id="0"/>
    </w:p>
    <w:sectPr w:rsidR="002F30D9" w:rsidSect="00B2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F75"/>
    <w:multiLevelType w:val="hybridMultilevel"/>
    <w:tmpl w:val="F0C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0BE8"/>
    <w:multiLevelType w:val="hybridMultilevel"/>
    <w:tmpl w:val="F1E438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312A5"/>
    <w:multiLevelType w:val="hybridMultilevel"/>
    <w:tmpl w:val="E2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86F3C"/>
    <w:multiLevelType w:val="hybridMultilevel"/>
    <w:tmpl w:val="2DD2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0303"/>
    <w:multiLevelType w:val="hybridMultilevel"/>
    <w:tmpl w:val="6184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5943"/>
    <w:multiLevelType w:val="hybridMultilevel"/>
    <w:tmpl w:val="43C2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285D"/>
    <w:multiLevelType w:val="hybridMultilevel"/>
    <w:tmpl w:val="7138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A7"/>
    <w:rsid w:val="00024699"/>
    <w:rsid w:val="000C35E0"/>
    <w:rsid w:val="000F2AD7"/>
    <w:rsid w:val="00103A2F"/>
    <w:rsid w:val="001104AF"/>
    <w:rsid w:val="001A6170"/>
    <w:rsid w:val="002A41FF"/>
    <w:rsid w:val="002A71BC"/>
    <w:rsid w:val="002C18AD"/>
    <w:rsid w:val="002D5A87"/>
    <w:rsid w:val="002F30D9"/>
    <w:rsid w:val="00317EBC"/>
    <w:rsid w:val="003446CD"/>
    <w:rsid w:val="003531E1"/>
    <w:rsid w:val="003A68D9"/>
    <w:rsid w:val="003C6EE2"/>
    <w:rsid w:val="004000B3"/>
    <w:rsid w:val="00453D25"/>
    <w:rsid w:val="004620CF"/>
    <w:rsid w:val="004806C1"/>
    <w:rsid w:val="004C18EF"/>
    <w:rsid w:val="005519AE"/>
    <w:rsid w:val="00555B98"/>
    <w:rsid w:val="00560C3E"/>
    <w:rsid w:val="00562D03"/>
    <w:rsid w:val="005654F4"/>
    <w:rsid w:val="00576B83"/>
    <w:rsid w:val="005A154A"/>
    <w:rsid w:val="005B7CDF"/>
    <w:rsid w:val="006062B1"/>
    <w:rsid w:val="0063359B"/>
    <w:rsid w:val="00681A16"/>
    <w:rsid w:val="00696B34"/>
    <w:rsid w:val="007039DC"/>
    <w:rsid w:val="00707224"/>
    <w:rsid w:val="007176F1"/>
    <w:rsid w:val="00720E69"/>
    <w:rsid w:val="00755317"/>
    <w:rsid w:val="00760800"/>
    <w:rsid w:val="007701CF"/>
    <w:rsid w:val="0079111C"/>
    <w:rsid w:val="007934BD"/>
    <w:rsid w:val="007A383D"/>
    <w:rsid w:val="007C6201"/>
    <w:rsid w:val="007D421E"/>
    <w:rsid w:val="0080530B"/>
    <w:rsid w:val="00814404"/>
    <w:rsid w:val="00822C9E"/>
    <w:rsid w:val="00845941"/>
    <w:rsid w:val="008658A7"/>
    <w:rsid w:val="008675F3"/>
    <w:rsid w:val="00870BE2"/>
    <w:rsid w:val="008D63F9"/>
    <w:rsid w:val="00903725"/>
    <w:rsid w:val="00903CD0"/>
    <w:rsid w:val="009B450D"/>
    <w:rsid w:val="00A05E3A"/>
    <w:rsid w:val="00A11C4E"/>
    <w:rsid w:val="00A2752F"/>
    <w:rsid w:val="00A52396"/>
    <w:rsid w:val="00A71D4B"/>
    <w:rsid w:val="00AB3503"/>
    <w:rsid w:val="00AC71E8"/>
    <w:rsid w:val="00B0588A"/>
    <w:rsid w:val="00B21D4A"/>
    <w:rsid w:val="00B429A6"/>
    <w:rsid w:val="00B83499"/>
    <w:rsid w:val="00BF7D92"/>
    <w:rsid w:val="00C5790C"/>
    <w:rsid w:val="00C878FA"/>
    <w:rsid w:val="00D17D31"/>
    <w:rsid w:val="00D74DC9"/>
    <w:rsid w:val="00D967EC"/>
    <w:rsid w:val="00E910B5"/>
    <w:rsid w:val="00E94799"/>
    <w:rsid w:val="00EC3C13"/>
    <w:rsid w:val="00EE676F"/>
    <w:rsid w:val="00F52424"/>
    <w:rsid w:val="00F70CAD"/>
    <w:rsid w:val="00F76A77"/>
    <w:rsid w:val="00F92FE6"/>
    <w:rsid w:val="00FB5EFA"/>
    <w:rsid w:val="00FE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3B37-90F9-43AC-AD82-7A71E4F6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934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Тенар'ри</dc:creator>
  <cp:keywords/>
  <dc:description/>
  <cp:lastModifiedBy>Windows User</cp:lastModifiedBy>
  <cp:revision>3</cp:revision>
  <dcterms:created xsi:type="dcterms:W3CDTF">2018-11-13T16:44:00Z</dcterms:created>
  <dcterms:modified xsi:type="dcterms:W3CDTF">2018-11-13T16:50:00Z</dcterms:modified>
</cp:coreProperties>
</file>