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jc w:val="right"/>
        <w:rPr>
          <w:sz w:val="20"/>
          <w:szCs w:val="20"/>
        </w:rPr>
      </w:pPr>
      <w:bookmarkStart w:colFirst="0" w:colLast="0" w:name="_hbzrf1btidi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5811.023622047243" w:firstLine="0"/>
        <w:jc w:val="left"/>
        <w:rPr>
          <w:b w:val="0"/>
          <w:sz w:val="20"/>
          <w:szCs w:val="20"/>
          <w:highlight w:val="yellow"/>
        </w:rPr>
      </w:pPr>
      <w:bookmarkStart w:colFirst="0" w:colLast="0" w:name="_ic35f51eehib" w:id="1"/>
      <w:bookmarkEnd w:id="1"/>
      <w:r w:rsidDel="00000000" w:rsidR="00000000" w:rsidRPr="00000000">
        <w:rPr>
          <w:sz w:val="20"/>
          <w:szCs w:val="20"/>
          <w:rtl w:val="0"/>
        </w:rPr>
        <w:t xml:space="preserve">Кому: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sz w:val="20"/>
          <w:szCs w:val="20"/>
          <w:highlight w:val="yellow"/>
          <w:rtl w:val="0"/>
        </w:rPr>
        <w:t xml:space="preserve">[… → наименование]</w:t>
      </w:r>
    </w:p>
    <w:p w:rsidR="00000000" w:rsidDel="00000000" w:rsidP="00000000" w:rsidRDefault="00000000" w:rsidRPr="00000000" w14:paraId="00000002">
      <w:pPr>
        <w:pStyle w:val="Heading1"/>
        <w:spacing w:before="0" w:line="240" w:lineRule="auto"/>
        <w:ind w:left="5811.023622047243" w:firstLine="0"/>
        <w:jc w:val="left"/>
        <w:rPr>
          <w:b w:val="0"/>
          <w:sz w:val="20"/>
          <w:szCs w:val="20"/>
          <w:highlight w:val="yellow"/>
        </w:rPr>
      </w:pPr>
      <w:bookmarkStart w:colFirst="0" w:colLast="0" w:name="_ea7rhiex32f" w:id="2"/>
      <w:bookmarkEnd w:id="2"/>
      <w:r w:rsidDel="00000000" w:rsidR="00000000" w:rsidRPr="00000000">
        <w:rPr>
          <w:sz w:val="20"/>
          <w:szCs w:val="20"/>
          <w:rtl w:val="0"/>
        </w:rPr>
        <w:t xml:space="preserve">Адрес: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sz w:val="20"/>
          <w:szCs w:val="20"/>
          <w:highlight w:val="yellow"/>
          <w:rtl w:val="0"/>
        </w:rPr>
        <w:t xml:space="preserve">[… → адрес продавца]</w:t>
      </w:r>
    </w:p>
    <w:p w:rsidR="00000000" w:rsidDel="00000000" w:rsidP="00000000" w:rsidRDefault="00000000" w:rsidRPr="00000000" w14:paraId="00000003">
      <w:pPr>
        <w:pStyle w:val="Heading1"/>
        <w:spacing w:before="0" w:line="240" w:lineRule="auto"/>
        <w:ind w:left="5811.023622047243" w:firstLine="0"/>
        <w:jc w:val="left"/>
        <w:rPr>
          <w:b w:val="0"/>
          <w:sz w:val="20"/>
          <w:szCs w:val="20"/>
          <w:highlight w:val="yellow"/>
        </w:rPr>
      </w:pPr>
      <w:bookmarkStart w:colFirst="0" w:colLast="0" w:name="_wnvekbhx2ss2" w:id="3"/>
      <w:bookmarkEnd w:id="3"/>
      <w:r w:rsidDel="00000000" w:rsidR="00000000" w:rsidRPr="00000000">
        <w:rPr>
          <w:sz w:val="20"/>
          <w:szCs w:val="20"/>
          <w:rtl w:val="0"/>
        </w:rPr>
        <w:t xml:space="preserve">Потребитель: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sz w:val="20"/>
          <w:szCs w:val="20"/>
          <w:highlight w:val="yellow"/>
          <w:rtl w:val="0"/>
        </w:rPr>
        <w:t xml:space="preserve">[… → ФИО] </w:t>
      </w:r>
    </w:p>
    <w:p w:rsidR="00000000" w:rsidDel="00000000" w:rsidP="00000000" w:rsidRDefault="00000000" w:rsidRPr="00000000" w14:paraId="00000004">
      <w:pPr>
        <w:pStyle w:val="Heading1"/>
        <w:spacing w:before="0" w:line="240" w:lineRule="auto"/>
        <w:ind w:left="5811.023622047243" w:firstLine="0"/>
        <w:jc w:val="left"/>
        <w:rPr/>
      </w:pPr>
      <w:bookmarkStart w:colFirst="0" w:colLast="0" w:name="_3bm38xorcejc" w:id="4"/>
      <w:bookmarkEnd w:id="4"/>
      <w:r w:rsidDel="00000000" w:rsidR="00000000" w:rsidRPr="00000000">
        <w:rPr>
          <w:sz w:val="20"/>
          <w:szCs w:val="20"/>
          <w:rtl w:val="0"/>
        </w:rPr>
        <w:t xml:space="preserve">Адрес: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sz w:val="20"/>
          <w:szCs w:val="20"/>
          <w:highlight w:val="yellow"/>
          <w:rtl w:val="0"/>
        </w:rPr>
        <w:t xml:space="preserve">[… → адрес потребителя]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0" w:line="240" w:lineRule="auto"/>
        <w:ind w:left="5811.023622047243" w:firstLine="0"/>
        <w:jc w:val="left"/>
        <w:rPr/>
      </w:pPr>
      <w:bookmarkStart w:colFirst="0" w:colLast="0" w:name="_7t4gghclm2cj" w:id="5"/>
      <w:bookmarkEnd w:id="5"/>
      <w:r w:rsidDel="00000000" w:rsidR="00000000" w:rsidRPr="00000000">
        <w:rPr>
          <w:sz w:val="20"/>
          <w:szCs w:val="20"/>
          <w:rtl w:val="0"/>
        </w:rPr>
        <w:t xml:space="preserve">Тел: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sz w:val="20"/>
          <w:szCs w:val="20"/>
          <w:highlight w:val="yellow"/>
          <w:rtl w:val="0"/>
        </w:rPr>
        <w:t xml:space="preserve">[… → телефон потребителя]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0" w:line="240" w:lineRule="auto"/>
        <w:ind w:left="0" w:firstLine="0"/>
        <w:jc w:val="center"/>
        <w:rPr>
          <w:highlight w:val="yellow"/>
        </w:rPr>
      </w:pPr>
      <w:bookmarkStart w:colFirst="0" w:colLast="0" w:name="_dcyy9o1gr7zd" w:id="6"/>
      <w:bookmarkEnd w:id="6"/>
      <w:r w:rsidDel="00000000" w:rsidR="00000000" w:rsidRPr="00000000">
        <w:rPr>
          <w:rtl w:val="0"/>
        </w:rPr>
        <w:t xml:space="preserve">Претензия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[… → дата претензии]</w:t>
      </w:r>
      <w:r w:rsidDel="00000000" w:rsidR="00000000" w:rsidRPr="00000000">
        <w:rPr>
          <w:rtl w:val="0"/>
        </w:rPr>
        <w:t xml:space="preserve">,                                                           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[… → город, в котором куплен товар]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[… → дата покупки]</w:t>
      </w:r>
      <w:r w:rsidDel="00000000" w:rsidR="00000000" w:rsidRPr="00000000">
        <w:rPr>
          <w:highlight w:val="white"/>
          <w:rtl w:val="0"/>
        </w:rPr>
        <w:t xml:space="preserve"> я приобрел в Вашем магазине по адресу 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[… → адрес]</w:t>
      </w:r>
      <w:r w:rsidDel="00000000" w:rsidR="00000000" w:rsidRPr="00000000">
        <w:rPr>
          <w:highlight w:val="white"/>
          <w:rtl w:val="0"/>
        </w:rPr>
        <w:t xml:space="preserve"> товар: 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[… → наименование товара]</w:t>
      </w:r>
      <w:r w:rsidDel="00000000" w:rsidR="00000000" w:rsidRPr="00000000">
        <w:rPr>
          <w:highlight w:val="white"/>
          <w:rtl w:val="0"/>
        </w:rPr>
        <w:t xml:space="preserve">. После покупки я обнаружил, что товар не подходит мне 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[… → выбрать: по форме, габаритам, фасону, расцветке, размеру или комплектации]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соответствии со ст. 25 Закона РФ «О защите прав потребителей» потребитель, которому продан непродовольственный товар надлежащего качества, 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Товарный вид, потребительские свойства и ярлыки товара сохранены.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[… → дата обращения]</w:t>
      </w:r>
      <w:r w:rsidDel="00000000" w:rsidR="00000000" w:rsidRPr="00000000">
        <w:rPr>
          <w:highlight w:val="white"/>
          <w:rtl w:val="0"/>
        </w:rPr>
        <w:t xml:space="preserve"> я обратился в Магазин с просьбой обменять товар на аналогичный но не удалось подобрать товар нужного 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[… → выбрать: габарита, фасона, расцветки, размера или комплектации]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Согласно ст. 25 Закона РФ «О защите прав потребителей»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 основании изложенного,  согласно ст. 25 Закона РФ «О защите прав потребителей» требую вернуть уплаченную мной сумму в размере 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[… → сумма]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случае отклонения моего  требования я буду вынужден обратиться в суд за защитой своих прав и, в соответствии со ст. 395 ГК РФ, ст. ст. 13- 15 Закона РФ «О защите прав потребителей» буду требовать выплаты процентов за неправомерное удержание денежных средств на сумму этих средств, возмещения причиненных мне убытков и морального вреда. Кроме этого, согласно п. 6 ст. 13 Закона РФ «О защите прав потребителей» при удовлетворении судом требований потребителя, суд взыскивает с продавца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 Предлагаю решить спор в досудебном порядке. Ответ прошу предоставить в письменной форме.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Приложение: 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[… → копия документа подтверждающего покупку]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[… → подпись]</w:t>
      </w:r>
      <w:r w:rsidDel="00000000" w:rsidR="00000000" w:rsidRPr="00000000">
        <w:rPr>
          <w:highlight w:val="white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[… → ФИО]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